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0.0" w:type="dxa"/>
        <w:jc w:val="left"/>
        <w:tblInd w:w="-1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3015"/>
        <w:gridCol w:w="2760"/>
        <w:gridCol w:w="2880"/>
        <w:tblGridChange w:id="0">
          <w:tblGrid>
            <w:gridCol w:w="2895"/>
            <w:gridCol w:w="3015"/>
            <w:gridCol w:w="2760"/>
            <w:gridCol w:w="2880"/>
          </w:tblGrid>
        </w:tblGridChange>
      </w:tblGrid>
      <w:tr>
        <w:trPr>
          <w:cantSplit w:val="0"/>
          <w:trHeight w:val="510" w:hRule="atLeast"/>
          <w:tblHeader w:val="1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Ukeplan 1.trinn uke 19 (09.05 - 13.05)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Ukas sosiale mål: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5141285</wp:posOffset>
                  </wp:positionH>
                  <wp:positionV relativeFrom="paragraph">
                    <wp:posOffset>152400</wp:posOffset>
                  </wp:positionV>
                  <wp:extent cx="1323658" cy="132365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58" cy="1323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Jeg snakker fint til mine klassekamerater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34"/>
                <w:szCs w:val="34"/>
                <w:highlight w:val="white"/>
              </w:rPr>
            </w:pPr>
            <w:r w:rsidDel="00000000" w:rsidR="00000000" w:rsidRPr="00000000">
              <w:rPr>
                <w:b w:val="1"/>
                <w:sz w:val="34"/>
                <w:szCs w:val="34"/>
                <w:highlight w:val="white"/>
                <w:rtl w:val="0"/>
              </w:rPr>
              <w:t xml:space="preserve">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34"/>
                <w:szCs w:val="34"/>
                <w:highlight w:val="yellow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Ukas sang: 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Alle fugler små der er</w:t>
              <w:br w:type="textWrapping"/>
            </w: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34"/>
                <w:szCs w:val="34"/>
                <w:highlight w:val="white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Ukas tema: 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17.mai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0"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Jeg kan lese og skrive enkle høyfrekvente ord.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Jeg bruker stor bokstav i starten av setning og i navn.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Jeg kan bruke lesefingeren når jeg leser.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after="0"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Jeg kan lage regnefortellinger med + og -.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Jeg vet at summen er lik på begge sider av = (likhetstegnet).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line="276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Engelsk: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Jeg kan forstå og bruke ordene: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shoes, T-shirt, skirt, jumping, cycling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Jeg kan forstå og bruke setningsmønsteret: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Roboto" w:cs="Roboto" w:eastAsia="Roboto" w:hAnsi="Roboto"/>
                <w:color w:val="30303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“How old are you?”, “What is your favourite….?”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Til torsdag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aeef3" w:val="clear"/>
                <w:rtl w:val="0"/>
              </w:rPr>
              <w:t xml:space="preserve">Til fredag</w:t>
            </w:r>
          </w:p>
        </w:tc>
      </w:tr>
      <w:tr>
        <w:trPr>
          <w:cantSplit w:val="0"/>
          <w:trHeight w:val="480" w:hRule="atLeast"/>
          <w:tblHeader w:val="1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Les i småbok eller på leseark.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Lytt til “Norges grunnlov” og “nasjonaldagen”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på Salaby.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Jobb med oppgaver i 10 min. Link ligger i classroom “norsk”. </w:t>
              <w:br w:type="textWrapping"/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Lad opp chrom</w:t>
            </w: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ebooken og legg den i sekken din!!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Øv på sangene til forestillingen.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Les i småbok eller på leseark.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Pynt deg og ta med flagg til forestillingen.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Husk å merke med navn.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Les i småbok eller på leseark.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Les arket om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“17.mai- ordliste”.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Snakk om ordene med en voksen.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9fc5e8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48">
            <w:pPr>
              <w:shd w:fill="ffffff" w:val="clear"/>
              <w:spacing w:after="0" w:line="276" w:lineRule="auto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76" w:lineRule="auto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Vi øver på 17. mai-sanger på skolen. På torsdag er det forestilling for hele skolen kl 08.45. 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76" w:lineRule="auto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Vi ønsker at elevene er pent kledde og har med seg flagg som er merket med navn. Dersom noen ønsker å ha på bunad er det i orden, men da uten sølje. Ta med vanlig tøy i en pose. Vi skifter etter forestillingen. Elevene må møte ferdig kledde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white"/>
                <w:rtl w:val="0"/>
              </w:rPr>
              <w:t xml:space="preserve">kl 8.15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 i klasserommet denne dagen.  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76" w:lineRule="auto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Det blir ikke egen forestilling for foreldrene, men dere er hjertelig velkommen til å se miniforestillingen (15 min.) sammen med oss. Den starter kl. 08:45.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76" w:lineRule="auto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76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gridCol w:w="1"/>
        <w:tblGridChange w:id="0">
          <w:tblGrid>
            <w:gridCol w:w="9071.511811023622"/>
            <w:gridCol w:w="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2"/>
              <w:keepNext w:val="0"/>
              <w:keepLines w:val="0"/>
              <w:spacing w:line="276" w:lineRule="auto"/>
              <w:jc w:val="center"/>
              <w:rPr>
                <w:rFonts w:ascii="Playfair Display" w:cs="Playfair Display" w:eastAsia="Playfair Display" w:hAnsi="Playfair Display"/>
                <w:b w:val="0"/>
                <w:sz w:val="50"/>
                <w:szCs w:val="50"/>
              </w:rPr>
            </w:pPr>
            <w:bookmarkStart w:colFirst="0" w:colLast="0" w:name="_rcpmphnl8wlf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left"/>
              <w:rPr>
                <w:rFonts w:ascii="Arial" w:cs="Arial" w:eastAsia="Arial" w:hAnsi="Arial"/>
                <w:b w:val="1"/>
                <w:i w:val="1"/>
                <w:color w:val="666666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ind w:left="0" w:firstLine="0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409.25196850393945" w:top="426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